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spacing w:line="62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62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2022年度鼓励高校增设本科专业的领域名单</w:t>
      </w:r>
    </w:p>
    <w:p>
      <w:pPr>
        <w:spacing w:line="620" w:lineRule="exact"/>
        <w:rPr>
          <w:rFonts w:ascii="Times New Roman" w:hAnsi="Times New Roman" w:eastAsia="方正小标宋简体" w:cs="Times New Roman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一、特色理工、数字辽宁、智造强省</w:t>
      </w:r>
      <w:r>
        <w:rPr>
          <w:rFonts w:hint="eastAsia" w:ascii="Times New Roman" w:hAnsi="Times New Roman" w:eastAsia="黑体" w:cs="Times New Roman"/>
          <w:sz w:val="32"/>
          <w:szCs w:val="32"/>
        </w:rPr>
        <w:t>、</w:t>
      </w:r>
      <w:r>
        <w:rPr>
          <w:rFonts w:ascii="Times New Roman" w:hAnsi="Times New Roman" w:eastAsia="黑体" w:cs="Times New Roman"/>
          <w:sz w:val="32"/>
          <w:szCs w:val="32"/>
        </w:rPr>
        <w:t>人才强省等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中国共产党辽宁省第十三次代表大会报告:加快数字辽宁建设，加快智造强省建设，加快建设一批优势特色理工类学科。</w:t>
      </w:r>
    </w:p>
    <w:p>
      <w:pPr>
        <w:spacing w:line="62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《辽宁省“十四五”人才发展规划》：培养集聚符合振兴发展需要的创新人才，重点推进科技创新人才、产业技术创新人才、“带土移植”团队、青年人才、工程师、高技能人才、哲学社科和文学艺术人才、经济社会重点领域专门人才、乡村振兴人才9个类别人才队伍建设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辽宁省人民政府办公厅关于印发辽宁省“十四五”数字政府发展规划的通知（辽政办发〔2021〕26号）：鼓励学校增设数字政府等数字领域相关专业，扩大云计算、大数据、物联网、人工智能、区块链等数字人才培养规模，切实强化专业技术人才队伍保障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辽宁省人民政府办公厅关于印发数字辽宁发展规划（2.0版）的通知（辽政办发〔2021〕25号）：鼓励省内高校开设与数字化发展相关的专业，培养数字化发展应用型人才。</w:t>
      </w:r>
    </w:p>
    <w:p>
      <w:pPr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二、碳达峰碳中和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教育部关于印发《加强碳达峰碳中和高等教育人才培养体系建设工作方案》的通知（教高函〔2022〕3号）：加快新能源、储能、氢能和碳捕集等紧缺人才培养，积极谋划对传统能源、交通、材料、管理等相关专业升级改造。</w:t>
      </w:r>
    </w:p>
    <w:p>
      <w:pPr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三、公共卫生、康养护理、养老服务、康复医疗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国务院办公厅关于加快医学教育创新发展的指导意见（国办发〔2020〕34号）：优化学科专业结构，体现“大健康”理念和新科技革命内涵，建设一批新的医学相关专业，强力推进医科与多学科深度交叉融合。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教育部办公厅关于印发《2022年全国综合防控儿童青少年近视重点工作计划》的通知（教体艺厅函〔2022〕14号）：鼓励高校特别是医学院校、高等师范院校开设眼视光、健康管理、健康教育相关专业，大力培养近视防控、视力健康管理专门人才和健康教育教师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辽宁省人民政府办公厅关于印发辽宁省“十四五”卫生与健康发展规划的通知（辽政办发〔2022〕17号）：大力推进阶段性紧缺专业人才培养，现阶段重点加强全科、儿科、麻醉、病理、精神卫生、妇产、护理、药学、老年医学、急诊等紧缺专业人才培养培训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辽宁省人民政府办公厅关于印发辽宁省“十四五”促进养老托育服务健康发展实施方案的通知（辽政办发〔2022〕32号）：支持符合条件的普通高校设置老年医学、老年护理、婴幼儿发展和管理、婴幼儿保育等相关专业。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辽宁省人民政府办公厅关于印发辽宁省“十四五”残疾人保障和发展规划的通知（辽政办发〔2022〕6号）：加强康复医疗人才队伍建设。</w:t>
      </w:r>
    </w:p>
    <w:p>
      <w:pPr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四、智慧农业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辽宁省人民政府办公厅关于印发辽宁省“十四五”农业农村现代化规划的通知（辽政办发〔2022〕27号）：加快培养创新型、复合应用型、实用技能型卓越农林人才，建设一批适应农林新产业新业态发展的涉农新专业。</w:t>
      </w:r>
    </w:p>
    <w:p>
      <w:pPr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五、外贸新业态新模式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辽宁省人民政府办公厅关于加快发展外贸新业态新模式的实施意见（辽政办发〔2022〕25号）：鼓励全省本科高校开设跨境电商、网络营销、数字经济、网络与新媒体等新兴专业。</w:t>
      </w:r>
    </w:p>
    <w:p>
      <w:pPr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六、金融科技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辽宁省人民政府办公厅关于印发辽宁省“十四五”金融业发展规划的通知（辽政办发〔2022〕13号）：推动省内金融机构与省内高校开展合作，共同培养高层次金融管理人才和专业技术人才。</w:t>
      </w:r>
    </w:p>
    <w:p>
      <w:pPr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七、城乡建设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辽宁省人民政府办公厅关于印发辽宁省“十四五”城乡建设高质量发展规划的通知（辽政办发〔2021〕40号）：鼓励高等院校、科研机构根据企业市场需求设置相关专业学科，培育适应城乡建设高质量发展需求的技术和管理人才。</w:t>
      </w:r>
    </w:p>
    <w:p>
      <w:pPr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八、应急管理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辽宁省人民政府办公厅关于印发辽宁省“十四五”应急体系发展规划的通知（辽政办发〔2021〕38号）：加强应急管理学院建设，鼓励高等院校开设应急管理相关专业，加强创新型、应用型、技能型人才培养。</w:t>
      </w:r>
      <w:bookmarkStart w:id="0" w:name="_GoBack"/>
      <w:bookmarkEnd w:id="0"/>
    </w:p>
    <w:p>
      <w:pPr>
        <w:spacing w:line="62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九、消防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关于印发《辽宁省“十四五”国家消防工作规划实施方案级任务分工的通知》（辽消防委安办〔2022〕15号）：结合国家学科专业体系改革和应急管理学科建设，鼓励高等学校开设消防相关专业。</w:t>
      </w:r>
    </w:p>
    <w:p>
      <w:pPr>
        <w:spacing w:line="62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十</w:t>
      </w:r>
      <w:r>
        <w:rPr>
          <w:rFonts w:hint="eastAsia" w:ascii="黑体" w:hAnsi="黑体" w:eastAsia="黑体" w:cs="Times New Roman"/>
          <w:sz w:val="32"/>
          <w:szCs w:val="32"/>
        </w:rPr>
        <w:t>、</w:t>
      </w:r>
      <w:r>
        <w:rPr>
          <w:rFonts w:ascii="黑体" w:hAnsi="黑体" w:eastAsia="黑体" w:cs="Times New Roman"/>
          <w:sz w:val="32"/>
          <w:szCs w:val="32"/>
        </w:rPr>
        <w:t>其他重点领域</w:t>
      </w:r>
    </w:p>
    <w:p>
      <w:pPr>
        <w:spacing w:line="62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87219451"/>
    </w:sdtPr>
    <w:sdtEndPr>
      <w:rPr>
        <w:sz w:val="24"/>
        <w:szCs w:val="24"/>
      </w:rPr>
    </w:sdtEndPr>
    <w:sdtContent>
      <w:p>
        <w:pPr>
          <w:pStyle w:val="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9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hlNzMyZTYxNjI3ODYxMGM0ZTliZTkyM2FiOTg1NWYifQ=="/>
  </w:docVars>
  <w:rsids>
    <w:rsidRoot w:val="00B8451A"/>
    <w:rsid w:val="00005389"/>
    <w:rsid w:val="00012590"/>
    <w:rsid w:val="00023C22"/>
    <w:rsid w:val="00037EC6"/>
    <w:rsid w:val="00053130"/>
    <w:rsid w:val="0008586B"/>
    <w:rsid w:val="00085FCB"/>
    <w:rsid w:val="000A174F"/>
    <w:rsid w:val="000A1BDC"/>
    <w:rsid w:val="000B2E06"/>
    <w:rsid w:val="000D2418"/>
    <w:rsid w:val="000E068A"/>
    <w:rsid w:val="000F2A08"/>
    <w:rsid w:val="00131762"/>
    <w:rsid w:val="001370A8"/>
    <w:rsid w:val="001402FD"/>
    <w:rsid w:val="00147781"/>
    <w:rsid w:val="00182ADC"/>
    <w:rsid w:val="00184DC4"/>
    <w:rsid w:val="00192491"/>
    <w:rsid w:val="00194F55"/>
    <w:rsid w:val="001969D5"/>
    <w:rsid w:val="001A6A49"/>
    <w:rsid w:val="001B0702"/>
    <w:rsid w:val="001B12AD"/>
    <w:rsid w:val="001C390F"/>
    <w:rsid w:val="001E4CF4"/>
    <w:rsid w:val="002124D2"/>
    <w:rsid w:val="00215DB6"/>
    <w:rsid w:val="0023465B"/>
    <w:rsid w:val="002477D7"/>
    <w:rsid w:val="00250FD5"/>
    <w:rsid w:val="0026764D"/>
    <w:rsid w:val="00274632"/>
    <w:rsid w:val="00292AF1"/>
    <w:rsid w:val="0029719A"/>
    <w:rsid w:val="002B4309"/>
    <w:rsid w:val="002C37A4"/>
    <w:rsid w:val="002E1045"/>
    <w:rsid w:val="002F09C1"/>
    <w:rsid w:val="003246A7"/>
    <w:rsid w:val="00344E2A"/>
    <w:rsid w:val="00345AC2"/>
    <w:rsid w:val="00356A1D"/>
    <w:rsid w:val="003631FE"/>
    <w:rsid w:val="003645AC"/>
    <w:rsid w:val="0038028E"/>
    <w:rsid w:val="0038476F"/>
    <w:rsid w:val="00397833"/>
    <w:rsid w:val="003B3094"/>
    <w:rsid w:val="003B5D0B"/>
    <w:rsid w:val="003C2C6A"/>
    <w:rsid w:val="003C54E1"/>
    <w:rsid w:val="003E0EF8"/>
    <w:rsid w:val="003E4807"/>
    <w:rsid w:val="003E7298"/>
    <w:rsid w:val="003F19DA"/>
    <w:rsid w:val="004053A1"/>
    <w:rsid w:val="00424872"/>
    <w:rsid w:val="00430104"/>
    <w:rsid w:val="004426F0"/>
    <w:rsid w:val="004469AA"/>
    <w:rsid w:val="004571E0"/>
    <w:rsid w:val="004D14C0"/>
    <w:rsid w:val="004E104B"/>
    <w:rsid w:val="004F7F3B"/>
    <w:rsid w:val="00523011"/>
    <w:rsid w:val="0053072D"/>
    <w:rsid w:val="0053797A"/>
    <w:rsid w:val="0054032C"/>
    <w:rsid w:val="00554C43"/>
    <w:rsid w:val="0055624F"/>
    <w:rsid w:val="005608F6"/>
    <w:rsid w:val="0056135F"/>
    <w:rsid w:val="005822F5"/>
    <w:rsid w:val="00583EFB"/>
    <w:rsid w:val="005916BC"/>
    <w:rsid w:val="00595ED6"/>
    <w:rsid w:val="005A09C6"/>
    <w:rsid w:val="005D650A"/>
    <w:rsid w:val="005D66D3"/>
    <w:rsid w:val="005E7B65"/>
    <w:rsid w:val="0060085D"/>
    <w:rsid w:val="00653AF3"/>
    <w:rsid w:val="00686339"/>
    <w:rsid w:val="006868E8"/>
    <w:rsid w:val="006B14D7"/>
    <w:rsid w:val="006B43D9"/>
    <w:rsid w:val="006B463F"/>
    <w:rsid w:val="006C541A"/>
    <w:rsid w:val="006C6D6A"/>
    <w:rsid w:val="006D34C9"/>
    <w:rsid w:val="006F6166"/>
    <w:rsid w:val="00702B2E"/>
    <w:rsid w:val="007109CB"/>
    <w:rsid w:val="00725727"/>
    <w:rsid w:val="007353D4"/>
    <w:rsid w:val="007509EF"/>
    <w:rsid w:val="00756591"/>
    <w:rsid w:val="00762908"/>
    <w:rsid w:val="00764608"/>
    <w:rsid w:val="00772B9E"/>
    <w:rsid w:val="007804CE"/>
    <w:rsid w:val="00782E64"/>
    <w:rsid w:val="00787562"/>
    <w:rsid w:val="00795961"/>
    <w:rsid w:val="007A789D"/>
    <w:rsid w:val="007D2DF2"/>
    <w:rsid w:val="007D4E4D"/>
    <w:rsid w:val="007E5C86"/>
    <w:rsid w:val="007F1EDB"/>
    <w:rsid w:val="00816F91"/>
    <w:rsid w:val="008251EB"/>
    <w:rsid w:val="00866E1E"/>
    <w:rsid w:val="00874A40"/>
    <w:rsid w:val="00881FA7"/>
    <w:rsid w:val="008A1404"/>
    <w:rsid w:val="008A7343"/>
    <w:rsid w:val="008B1A9D"/>
    <w:rsid w:val="008B5C96"/>
    <w:rsid w:val="008C21E5"/>
    <w:rsid w:val="00900E56"/>
    <w:rsid w:val="00915D1E"/>
    <w:rsid w:val="009406E2"/>
    <w:rsid w:val="00954671"/>
    <w:rsid w:val="009C39EE"/>
    <w:rsid w:val="009D2381"/>
    <w:rsid w:val="009F0806"/>
    <w:rsid w:val="00A014DC"/>
    <w:rsid w:val="00A02776"/>
    <w:rsid w:val="00A04389"/>
    <w:rsid w:val="00A10251"/>
    <w:rsid w:val="00A135B4"/>
    <w:rsid w:val="00A27B6E"/>
    <w:rsid w:val="00A30407"/>
    <w:rsid w:val="00A469BA"/>
    <w:rsid w:val="00A61C79"/>
    <w:rsid w:val="00A621F8"/>
    <w:rsid w:val="00A623A6"/>
    <w:rsid w:val="00A739FC"/>
    <w:rsid w:val="00A84DDD"/>
    <w:rsid w:val="00A91971"/>
    <w:rsid w:val="00A966AA"/>
    <w:rsid w:val="00AA42A3"/>
    <w:rsid w:val="00AB017F"/>
    <w:rsid w:val="00AB2B5A"/>
    <w:rsid w:val="00AE29EE"/>
    <w:rsid w:val="00B054BD"/>
    <w:rsid w:val="00B23AB7"/>
    <w:rsid w:val="00B27682"/>
    <w:rsid w:val="00B302F5"/>
    <w:rsid w:val="00B37C0A"/>
    <w:rsid w:val="00B6619D"/>
    <w:rsid w:val="00B73CEF"/>
    <w:rsid w:val="00B747DB"/>
    <w:rsid w:val="00B8451A"/>
    <w:rsid w:val="00BA5C47"/>
    <w:rsid w:val="00BD09E4"/>
    <w:rsid w:val="00BF5AF5"/>
    <w:rsid w:val="00C03D34"/>
    <w:rsid w:val="00C051EE"/>
    <w:rsid w:val="00C07ABF"/>
    <w:rsid w:val="00C2122F"/>
    <w:rsid w:val="00C568CC"/>
    <w:rsid w:val="00C65A66"/>
    <w:rsid w:val="00CB436E"/>
    <w:rsid w:val="00CC46D6"/>
    <w:rsid w:val="00CC5877"/>
    <w:rsid w:val="00CD1EC3"/>
    <w:rsid w:val="00CF323C"/>
    <w:rsid w:val="00D20340"/>
    <w:rsid w:val="00D47469"/>
    <w:rsid w:val="00D72118"/>
    <w:rsid w:val="00D804E5"/>
    <w:rsid w:val="00D8705C"/>
    <w:rsid w:val="00DA5BF5"/>
    <w:rsid w:val="00DB0340"/>
    <w:rsid w:val="00DC5BCC"/>
    <w:rsid w:val="00E01465"/>
    <w:rsid w:val="00E14923"/>
    <w:rsid w:val="00E23F5F"/>
    <w:rsid w:val="00E50202"/>
    <w:rsid w:val="00E55DBD"/>
    <w:rsid w:val="00E75E60"/>
    <w:rsid w:val="00E80395"/>
    <w:rsid w:val="00E8753B"/>
    <w:rsid w:val="00EB1D8C"/>
    <w:rsid w:val="00EC332D"/>
    <w:rsid w:val="00ED202C"/>
    <w:rsid w:val="00ED6027"/>
    <w:rsid w:val="00F10888"/>
    <w:rsid w:val="00F16E8F"/>
    <w:rsid w:val="00F16FD4"/>
    <w:rsid w:val="00F3453F"/>
    <w:rsid w:val="00F51352"/>
    <w:rsid w:val="00F72E81"/>
    <w:rsid w:val="00F86EC8"/>
    <w:rsid w:val="00FB4B9F"/>
    <w:rsid w:val="00FB6CC6"/>
    <w:rsid w:val="00FC01B3"/>
    <w:rsid w:val="00FC162C"/>
    <w:rsid w:val="00FE40CD"/>
    <w:rsid w:val="00FF5199"/>
    <w:rsid w:val="3198252C"/>
    <w:rsid w:val="6CC5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240" w:after="240"/>
      <w:jc w:val="left"/>
      <w:outlineLvl w:val="0"/>
    </w:pPr>
    <w:rPr>
      <w:rFonts w:ascii="宋体" w:hAnsi="宋体" w:eastAsia="宋体" w:cs="宋体"/>
      <w:b/>
      <w:bCs/>
      <w:kern w:val="36"/>
      <w:sz w:val="33"/>
      <w:szCs w:val="33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Char"/>
    <w:basedOn w:val="9"/>
    <w:link w:val="2"/>
    <w:uiPriority w:val="9"/>
    <w:rPr>
      <w:rFonts w:ascii="宋体" w:hAnsi="宋体" w:eastAsia="宋体" w:cs="宋体"/>
      <w:b/>
      <w:bCs/>
      <w:kern w:val="36"/>
      <w:sz w:val="33"/>
      <w:szCs w:val="33"/>
    </w:rPr>
  </w:style>
  <w:style w:type="character" w:customStyle="1" w:styleId="11">
    <w:name w:val="页眉 Char"/>
    <w:basedOn w:val="9"/>
    <w:link w:val="5"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9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E3C26-67C6-4E8C-A191-3FEBA75908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3017</Words>
  <Characters>3562</Characters>
  <Lines>27</Lines>
  <Paragraphs>7</Paragraphs>
  <TotalTime>54</TotalTime>
  <ScaleCrop>false</ScaleCrop>
  <LinksUpToDate>false</LinksUpToDate>
  <CharactersWithSpaces>3564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2022-07-13T07:20:00Z</dcterms:created>
  <dc:creator>lenovo</dc:creator>
  <cp:lastModifiedBy>mm</cp:lastModifiedBy>
  <cp:lastPrinted>2022-07-11T10:49:00Z</cp:lastPrinted>
  <dcterms:modified xsi:type="dcterms:W3CDTF">2022-07-14T05:48:24Z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770506E0FCEE4EC8905AC43383E4B097</vt:lpwstr>
  </property>
</Properties>
</file>